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7"/>
        <w:tblW w:w="10548" w:type="dxa"/>
        <w:tblLook w:val="04A0"/>
      </w:tblPr>
      <w:tblGrid>
        <w:gridCol w:w="3377"/>
        <w:gridCol w:w="3792"/>
        <w:gridCol w:w="3379"/>
      </w:tblGrid>
      <w:tr w:rsidR="00F04CB1" w:rsidRPr="00851AE4" w:rsidTr="00FE78CF">
        <w:trPr>
          <w:trHeight w:val="597"/>
        </w:trPr>
        <w:tc>
          <w:tcPr>
            <w:tcW w:w="3377" w:type="dxa"/>
          </w:tcPr>
          <w:p w:rsidR="00F04CB1" w:rsidRPr="00851AE4" w:rsidRDefault="00F04CB1" w:rsidP="00F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F04CB1" w:rsidRPr="00851AE4" w:rsidRDefault="00F04CB1" w:rsidP="00FE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F04CB1" w:rsidRPr="00851AE4" w:rsidRDefault="00F04CB1" w:rsidP="00F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</w:tr>
      <w:tr w:rsidR="00F04CB1" w:rsidRPr="00851AE4" w:rsidTr="00FE78CF">
        <w:trPr>
          <w:trHeight w:val="94"/>
        </w:trPr>
        <w:tc>
          <w:tcPr>
            <w:tcW w:w="10548" w:type="dxa"/>
            <w:gridSpan w:val="3"/>
          </w:tcPr>
          <w:p w:rsidR="00F04CB1" w:rsidRPr="00851AE4" w:rsidRDefault="00F04CB1" w:rsidP="00FE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FE78CF" w:rsidRPr="00F04CB1" w:rsidTr="00FE78CF">
        <w:trPr>
          <w:trHeight w:val="1693"/>
        </w:trPr>
        <w:tc>
          <w:tcPr>
            <w:tcW w:w="10548" w:type="dxa"/>
            <w:gridSpan w:val="3"/>
          </w:tcPr>
          <w:p w:rsidR="00FE78CF" w:rsidRPr="00F04CB1" w:rsidRDefault="00FE78CF" w:rsidP="00F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</w:t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ПОДГОРОДНЕНСКОГО СЕЛЬСКОГО ПОСЕЛЕНИЯ </w:t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ТОРОПЕЦКОГО РАЙОНА</w:t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  <w:p w:rsidR="00FE78CF" w:rsidRDefault="00FE78CF" w:rsidP="00F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8CF" w:rsidRPr="00F04CB1" w:rsidRDefault="00FE78CF" w:rsidP="00F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E78CF" w:rsidRPr="00F04CB1" w:rsidRDefault="00FE78CF" w:rsidP="00FE78CF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F04C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21 марта </w:t>
            </w:r>
            <w:r w:rsidRPr="00F04C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</w:t>
            </w:r>
            <w:r w:rsidRPr="00F04C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</w:t>
            </w:r>
            <w:r w:rsidRPr="00F04C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д. Подгороднее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15</w:t>
            </w:r>
            <w:r w:rsidRPr="00F0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51AE4" w:rsidRPr="00F04CB1" w:rsidRDefault="00851AE4" w:rsidP="00851AE4">
      <w:pPr>
        <w:tabs>
          <w:tab w:val="left" w:pos="3330"/>
        </w:tabs>
        <w:rPr>
          <w:sz w:val="24"/>
          <w:szCs w:val="24"/>
        </w:rPr>
      </w:pPr>
      <w:r w:rsidRPr="00F04CB1">
        <w:rPr>
          <w:sz w:val="24"/>
          <w:szCs w:val="24"/>
        </w:rPr>
        <w:tab/>
      </w:r>
    </w:p>
    <w:p w:rsidR="00514C19" w:rsidRPr="00F04CB1" w:rsidRDefault="00FE78CF" w:rsidP="0051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14C19" w:rsidRPr="00F04CB1"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об определении</w:t>
      </w:r>
    </w:p>
    <w:p w:rsidR="00514C19" w:rsidRPr="00F04CB1" w:rsidRDefault="00514C19" w:rsidP="0051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B1">
        <w:rPr>
          <w:rFonts w:ascii="Times New Roman" w:hAnsi="Times New Roman" w:cs="Times New Roman"/>
          <w:b/>
          <w:bCs/>
          <w:sz w:val="24"/>
          <w:szCs w:val="24"/>
        </w:rPr>
        <w:t xml:space="preserve"> форм участия граждан в обеспечении</w:t>
      </w:r>
    </w:p>
    <w:p w:rsidR="00514C19" w:rsidRPr="00F04CB1" w:rsidRDefault="00514C19" w:rsidP="0051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B1">
        <w:rPr>
          <w:rFonts w:ascii="Times New Roman" w:hAnsi="Times New Roman" w:cs="Times New Roman"/>
          <w:b/>
          <w:bCs/>
          <w:sz w:val="24"/>
          <w:szCs w:val="24"/>
        </w:rPr>
        <w:t xml:space="preserve"> первичных мер пожарной безопасности,</w:t>
      </w:r>
    </w:p>
    <w:p w:rsidR="00514C19" w:rsidRPr="00F04CB1" w:rsidRDefault="00514C19" w:rsidP="0051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B1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деятельности добровольной</w:t>
      </w:r>
    </w:p>
    <w:p w:rsidR="00376065" w:rsidRPr="00F04CB1" w:rsidRDefault="00514C19" w:rsidP="0051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B1">
        <w:rPr>
          <w:rFonts w:ascii="Times New Roman" w:hAnsi="Times New Roman" w:cs="Times New Roman"/>
          <w:b/>
          <w:bCs/>
          <w:sz w:val="24"/>
          <w:szCs w:val="24"/>
        </w:rPr>
        <w:t xml:space="preserve"> пожарной охраны на территории </w:t>
      </w:r>
      <w:r w:rsidR="00F04CB1">
        <w:rPr>
          <w:rFonts w:ascii="Times New Roman" w:hAnsi="Times New Roman" w:cs="Times New Roman"/>
          <w:b/>
          <w:bCs/>
          <w:sz w:val="24"/>
          <w:szCs w:val="24"/>
        </w:rPr>
        <w:t>Подгородненского сельского поселения</w:t>
      </w:r>
    </w:p>
    <w:p w:rsidR="00514C19" w:rsidRPr="00F04CB1" w:rsidRDefault="00514C19" w:rsidP="0051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B" w:rsidRPr="00F04CB1" w:rsidRDefault="00DE361C" w:rsidP="00D32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В соответствии с Федеральными законами от 06.12.2003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</w:t>
      </w: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790" w:rsidRPr="00F04CB1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 xml:space="preserve"> в целях обеспечения пожарной безопасности на территории </w:t>
      </w:r>
      <w:r w:rsidR="00F04CB1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 xml:space="preserve">Подгородненского сельского поселения, Администрация Подгородненского сельского поселения </w:t>
      </w:r>
      <w:r w:rsidR="00F04CB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</w:t>
      </w:r>
      <w:r w:rsidR="00D07573" w:rsidRPr="00F04CB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5626A" w:rsidRPr="00F04CB1" w:rsidRDefault="00D324E2" w:rsidP="0005626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626A"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F04CB1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Подгородненского сельского поселения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F02BAC">
        <w:rPr>
          <w:rFonts w:ascii="Times New Roman" w:hAnsi="Times New Roman" w:cs="Times New Roman"/>
          <w:sz w:val="24"/>
          <w:szCs w:val="24"/>
        </w:rPr>
        <w:t>ю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5626A" w:rsidRPr="00F04CB1" w:rsidRDefault="0005626A" w:rsidP="0005626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sz w:val="24"/>
          <w:szCs w:val="24"/>
        </w:rPr>
        <w:t xml:space="preserve">2.  </w:t>
      </w:r>
      <w:r w:rsidRPr="00F04CB1">
        <w:rPr>
          <w:rFonts w:ascii="Times New Roman" w:hAnsi="Times New Roman" w:cs="Times New Roman"/>
          <w:sz w:val="24"/>
          <w:szCs w:val="24"/>
        </w:rPr>
        <w:t xml:space="preserve">Утвердить Перечень рекомендуемых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F02BA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Подгородненского сельского поселения</w:t>
      </w:r>
      <w:r w:rsidRPr="00F04CB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05626A" w:rsidRPr="00F04CB1" w:rsidRDefault="0005626A" w:rsidP="0005626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 xml:space="preserve">3.  Утвердить Перечень социально значимых работ по обеспечению первичных мер пожарной безопасности на территории </w:t>
      </w:r>
      <w:r w:rsidR="00F02BA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Подгородненского сельского поселения</w:t>
      </w:r>
      <w:r w:rsidRPr="00F04CB1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постановлению.</w:t>
      </w:r>
    </w:p>
    <w:p w:rsidR="00491599" w:rsidRPr="00F04CB1" w:rsidRDefault="00491599" w:rsidP="004915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>4.Установить,что:</w:t>
      </w:r>
    </w:p>
    <w:p w:rsidR="0005626A" w:rsidRPr="00F04CB1" w:rsidRDefault="00491599" w:rsidP="000066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>4</w:t>
      </w:r>
      <w:r w:rsidR="0005626A" w:rsidRPr="00F04CB1">
        <w:rPr>
          <w:rFonts w:ascii="Times New Roman" w:hAnsi="Times New Roman" w:cs="Times New Roman"/>
          <w:sz w:val="24"/>
          <w:szCs w:val="24"/>
        </w:rPr>
        <w:t>.</w:t>
      </w:r>
      <w:r w:rsidRPr="00F04CB1">
        <w:rPr>
          <w:rFonts w:ascii="Times New Roman" w:hAnsi="Times New Roman" w:cs="Times New Roman"/>
          <w:sz w:val="24"/>
          <w:szCs w:val="24"/>
        </w:rPr>
        <w:t xml:space="preserve">1. </w:t>
      </w:r>
      <w:r w:rsidR="0005626A" w:rsidRPr="00F04CB1">
        <w:rPr>
          <w:rFonts w:ascii="Times New Roman" w:hAnsi="Times New Roman" w:cs="Times New Roman"/>
          <w:sz w:val="24"/>
          <w:szCs w:val="24"/>
        </w:rPr>
        <w:t>В целях обеспечения первичных мер пожарной безопасности,</w:t>
      </w:r>
      <w:r w:rsidR="00F02BAC">
        <w:rPr>
          <w:rFonts w:ascii="Times New Roman" w:hAnsi="Times New Roman" w:cs="Times New Roman"/>
          <w:sz w:val="24"/>
          <w:szCs w:val="24"/>
        </w:rPr>
        <w:t xml:space="preserve"> </w:t>
      </w:r>
      <w:r w:rsidR="0005626A" w:rsidRPr="00F04CB1">
        <w:rPr>
          <w:rFonts w:ascii="Times New Roman" w:hAnsi="Times New Roman" w:cs="Times New Roman"/>
          <w:sz w:val="24"/>
          <w:szCs w:val="24"/>
        </w:rPr>
        <w:t>граждане могут привлекаться к выполнению</w:t>
      </w:r>
      <w:r w:rsidR="00F02BAC">
        <w:rPr>
          <w:rFonts w:ascii="Times New Roman" w:hAnsi="Times New Roman" w:cs="Times New Roman"/>
          <w:sz w:val="24"/>
          <w:szCs w:val="24"/>
        </w:rPr>
        <w:t xml:space="preserve"> </w:t>
      </w:r>
      <w:r w:rsidR="0005626A" w:rsidRPr="00F04CB1">
        <w:rPr>
          <w:rFonts w:ascii="Times New Roman" w:hAnsi="Times New Roman" w:cs="Times New Roman"/>
          <w:sz w:val="24"/>
          <w:szCs w:val="24"/>
        </w:rPr>
        <w:t>работ</w:t>
      </w:r>
      <w:r w:rsidR="00006610" w:rsidRPr="00F04CB1">
        <w:rPr>
          <w:rFonts w:ascii="Times New Roman" w:hAnsi="Times New Roman" w:cs="Times New Roman"/>
          <w:sz w:val="24"/>
          <w:szCs w:val="24"/>
        </w:rPr>
        <w:t xml:space="preserve"> социально значимых для муниципального образования «</w:t>
      </w:r>
      <w:r w:rsidR="00F02BA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Подгородненское сельское поселение</w:t>
      </w:r>
      <w:r w:rsidR="00006610" w:rsidRPr="00F04CB1">
        <w:rPr>
          <w:rFonts w:ascii="Times New Roman" w:hAnsi="Times New Roman" w:cs="Times New Roman"/>
          <w:sz w:val="24"/>
          <w:szCs w:val="24"/>
        </w:rPr>
        <w:t>»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 на добровольной основе </w:t>
      </w:r>
      <w:r w:rsidR="00006610" w:rsidRPr="00F04CB1">
        <w:rPr>
          <w:rFonts w:ascii="Times New Roman" w:hAnsi="Times New Roman" w:cs="Times New Roman"/>
          <w:sz w:val="24"/>
          <w:szCs w:val="24"/>
        </w:rPr>
        <w:t>.</w:t>
      </w:r>
    </w:p>
    <w:p w:rsidR="0005626A" w:rsidRPr="00F04CB1" w:rsidRDefault="00491599" w:rsidP="0000661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>4</w:t>
      </w:r>
      <w:r w:rsidR="0005626A" w:rsidRPr="00F04CB1">
        <w:rPr>
          <w:rFonts w:ascii="Times New Roman" w:hAnsi="Times New Roman" w:cs="Times New Roman"/>
          <w:sz w:val="24"/>
          <w:szCs w:val="24"/>
        </w:rPr>
        <w:t>.</w:t>
      </w:r>
      <w:r w:rsidRPr="00F04CB1">
        <w:rPr>
          <w:rFonts w:ascii="Times New Roman" w:hAnsi="Times New Roman" w:cs="Times New Roman"/>
          <w:sz w:val="24"/>
          <w:szCs w:val="24"/>
        </w:rPr>
        <w:t>2.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R="0005626A" w:rsidRPr="00F04CB1" w:rsidRDefault="0005626A" w:rsidP="000066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>4.</w:t>
      </w:r>
      <w:r w:rsidR="00491599" w:rsidRPr="00F04CB1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F04CB1">
        <w:rPr>
          <w:rFonts w:ascii="Times New Roman" w:hAnsi="Times New Roman" w:cs="Times New Roman"/>
          <w:sz w:val="24"/>
          <w:szCs w:val="24"/>
        </w:rPr>
        <w:t xml:space="preserve"> Для выполнения социально значимых работ, могут привлекаться совершеннолетние трудоспособные жители </w:t>
      </w:r>
      <w:r w:rsidR="00F02BA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Подгородненского сельского поселения</w:t>
      </w:r>
      <w:r w:rsidRPr="00F04CB1">
        <w:rPr>
          <w:rFonts w:ascii="Times New Roman" w:hAnsi="Times New Roman" w:cs="Times New Roman"/>
          <w:sz w:val="24"/>
          <w:szCs w:val="24"/>
        </w:rPr>
        <w:t>,  в свободное от основной работы или учебы время на безвозмездной основе,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5626A" w:rsidRPr="00F04CB1" w:rsidRDefault="0005626A" w:rsidP="000066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 xml:space="preserve">5.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 </w:t>
      </w:r>
      <w:r w:rsidR="00F02BA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Подгородненского сельского поселения</w:t>
      </w:r>
      <w:r w:rsidR="00FE78CF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eastAsia="ru-RU"/>
        </w:rPr>
        <w:t>.</w:t>
      </w:r>
      <w:r w:rsidRPr="00F04CB1">
        <w:rPr>
          <w:rFonts w:ascii="Times New Roman" w:hAnsi="Times New Roman" w:cs="Times New Roman"/>
          <w:sz w:val="24"/>
          <w:szCs w:val="24"/>
        </w:rPr>
        <w:t>.</w:t>
      </w:r>
    </w:p>
    <w:p w:rsidR="0005626A" w:rsidRPr="00F04CB1" w:rsidRDefault="0005626A" w:rsidP="00FE78CF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 xml:space="preserve">6. </w:t>
      </w:r>
      <w:r w:rsidR="00ED4FCA" w:rsidRPr="00F04CB1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районной газете «Мой край» и размещению на официальном сайте администрации Торопецкого района в сети «Интернет».</w:t>
      </w:r>
    </w:p>
    <w:p w:rsidR="00400092" w:rsidRPr="00F04CB1" w:rsidRDefault="00ED4FCA" w:rsidP="0005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8CF">
        <w:rPr>
          <w:rFonts w:ascii="Times New Roman" w:hAnsi="Times New Roman" w:cs="Times New Roman"/>
          <w:sz w:val="24"/>
          <w:szCs w:val="24"/>
        </w:rPr>
        <w:t>7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Pr="00F04CB1">
        <w:rPr>
          <w:rFonts w:ascii="Times New Roman" w:hAnsi="Times New Roman" w:cs="Times New Roman"/>
          <w:sz w:val="24"/>
          <w:szCs w:val="24"/>
        </w:rPr>
        <w:t xml:space="preserve">за </w:t>
      </w:r>
      <w:r w:rsidR="0005626A" w:rsidRPr="00F04CB1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="00FE78C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D4FCA" w:rsidRPr="00F04CB1" w:rsidRDefault="00ED4FCA" w:rsidP="0005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57" w:rsidRPr="00F04CB1" w:rsidRDefault="003B0242" w:rsidP="003B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FE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Подгородненского сельского поселения </w:t>
      </w:r>
      <w:r w:rsidRPr="00F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FE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К.А. Лысенко</w:t>
      </w:r>
      <w:r w:rsidR="00C7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400092" w:rsidRPr="00F04CB1" w:rsidRDefault="00400092" w:rsidP="00C76EEA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Приложение </w:t>
      </w:r>
      <w:r w:rsidR="001C4586"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</w:t>
      </w:r>
    </w:p>
    <w:p w:rsidR="00400092" w:rsidRPr="00F04CB1" w:rsidRDefault="00400092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к  постановлению администрации</w:t>
      </w:r>
    </w:p>
    <w:p w:rsidR="00400092" w:rsidRPr="00F04CB1" w:rsidRDefault="00C76EEA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400092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22.03</w:t>
      </w:r>
      <w:r w:rsidR="001C4586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15</w:t>
      </w:r>
    </w:p>
    <w:p w:rsidR="00431732" w:rsidRPr="00F04CB1" w:rsidRDefault="00431732" w:rsidP="00400092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32" w:rsidRPr="00F04CB1" w:rsidRDefault="00431732" w:rsidP="00431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2" w:rsidRPr="00F04CB1" w:rsidRDefault="00431732" w:rsidP="004317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31732" w:rsidRPr="00F04CB1" w:rsidRDefault="00431732" w:rsidP="00431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C7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Подгородненского сельского поселения</w:t>
      </w:r>
    </w:p>
    <w:p w:rsidR="00431732" w:rsidRPr="00123504" w:rsidRDefault="00431732" w:rsidP="001235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732" w:rsidRPr="00123504" w:rsidRDefault="00431732" w:rsidP="001235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504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31732" w:rsidRPr="00123504" w:rsidRDefault="00123504" w:rsidP="001235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31732" w:rsidRPr="0012350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определении форм участия граждан в обеспечении </w:t>
      </w:r>
      <w:r w:rsidR="00C76EEA" w:rsidRPr="00123504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первичных </w:t>
      </w:r>
      <w:r w:rsidR="00431732" w:rsidRPr="00123504">
        <w:rPr>
          <w:rFonts w:ascii="Times New Roman" w:hAnsi="Times New Roman" w:cs="Times New Roman"/>
          <w:sz w:val="24"/>
          <w:szCs w:val="24"/>
          <w:lang w:eastAsia="ru-RU"/>
        </w:rPr>
        <w:t xml:space="preserve">мер пожарной безопасности, в том числе в деятельности добровольной пожарной охраны на территории </w:t>
      </w:r>
      <w:r w:rsidR="00C76EEA" w:rsidRPr="0012350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Подгородненского сельского поселения  </w:t>
      </w:r>
      <w:r w:rsidR="00431732" w:rsidRPr="00123504">
        <w:rPr>
          <w:rFonts w:ascii="Times New Roman" w:hAnsi="Times New Roman" w:cs="Times New Roman"/>
          <w:sz w:val="24"/>
          <w:szCs w:val="24"/>
          <w:lang w:eastAsia="ru-RU"/>
        </w:rPr>
        <w:t>(далее - Положение), разработано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</w:t>
      </w:r>
      <w:r w:rsidR="00B055AB" w:rsidRPr="001235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1732" w:rsidRPr="00123504" w:rsidRDefault="00123504" w:rsidP="00123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31732" w:rsidRPr="00123504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</w:t>
      </w:r>
      <w:r w:rsidR="00431732" w:rsidRPr="00123504">
        <w:rPr>
          <w:rFonts w:ascii="Times New Roman" w:eastAsia="Calibri" w:hAnsi="Times New Roman" w:cs="Times New Roman"/>
          <w:sz w:val="24"/>
          <w:szCs w:val="24"/>
        </w:rPr>
        <w:t>станавливает права, обязанности и формы</w:t>
      </w:r>
      <w:r w:rsidR="00C76EEA" w:rsidRPr="00123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732" w:rsidRPr="00123504">
        <w:rPr>
          <w:rFonts w:ascii="Times New Roman" w:eastAsia="Calibri" w:hAnsi="Times New Roman" w:cs="Times New Roman"/>
          <w:sz w:val="24"/>
          <w:szCs w:val="24"/>
        </w:rPr>
        <w:t xml:space="preserve"> участия граждан в обеспечении первичных мер пожарной безопасности в границах </w:t>
      </w:r>
      <w:r w:rsidR="00C76EEA" w:rsidRPr="00123504">
        <w:rPr>
          <w:rFonts w:ascii="Times New Roman" w:eastAsia="Calibri" w:hAnsi="Times New Roman" w:cs="Times New Roman"/>
          <w:kern w:val="2"/>
          <w:sz w:val="24"/>
          <w:szCs w:val="24"/>
        </w:rPr>
        <w:t>Подгородненского сельского поселения</w:t>
      </w:r>
      <w:r w:rsidR="00431732" w:rsidRPr="001235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6EEA" w:rsidRPr="00F04CB1" w:rsidRDefault="00C76EEA" w:rsidP="00123504">
      <w:pPr>
        <w:pStyle w:val="ab"/>
        <w:rPr>
          <w:rFonts w:eastAsia="Calibri"/>
        </w:rPr>
      </w:pPr>
    </w:p>
    <w:p w:rsidR="00431732" w:rsidRPr="00C76EEA" w:rsidRDefault="00431732" w:rsidP="00C76E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4CB1">
        <w:rPr>
          <w:rFonts w:ascii="Times New Roman" w:eastAsia="Calibri" w:hAnsi="Times New Roman" w:cs="Times New Roman"/>
          <w:b/>
          <w:sz w:val="24"/>
          <w:szCs w:val="24"/>
        </w:rPr>
        <w:t xml:space="preserve">Права и обязанности граждан </w:t>
      </w:r>
      <w:r w:rsidR="00C76EEA" w:rsidRPr="00C76EEA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Подгородненского сельского поселения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Calibri" w:hAnsi="Times New Roman" w:cs="Times New Roman"/>
          <w:b/>
          <w:sz w:val="24"/>
          <w:szCs w:val="24"/>
        </w:rPr>
        <w:t>в области пожарной безопасности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2.1.  Граждане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Calibri" w:hAnsi="Times New Roman" w:cs="Times New Roman"/>
          <w:sz w:val="24"/>
          <w:szCs w:val="24"/>
        </w:rPr>
        <w:t>в области пожарной безопасности имеют право на: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1) защиту их жизни, здоровья и имущества от пожаров;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2) возмещение ущерба, причиненного пожаром, в порядке, установленном действующим законодательством;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3) получение информации по вопросам пожарной безопасности;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  2.2. Граждане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Calibri" w:hAnsi="Times New Roman" w:cs="Times New Roman"/>
          <w:sz w:val="24"/>
          <w:szCs w:val="24"/>
        </w:rPr>
        <w:t>в области пожарной безопасности обязаны: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2) при обнаружении пожаров,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</w:t>
      </w:r>
      <w:r w:rsidRPr="00F04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органами местного самоуправления, расположенными на территории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4) предоставлять в порядке, установленном законодательством Российской Федерации, </w:t>
      </w:r>
      <w:r w:rsidR="005771E2" w:rsidRPr="00F04CB1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771E2" w:rsidRPr="00F04CB1">
        <w:rPr>
          <w:rFonts w:ascii="Times New Roman" w:eastAsia="Calibri" w:hAnsi="Times New Roman" w:cs="Times New Roman"/>
          <w:sz w:val="24"/>
          <w:szCs w:val="24"/>
        </w:rPr>
        <w:t>Торопецкого</w:t>
      </w: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 района,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строений, в целях контроля за соблюдением требований пожарной безопасности и пресечения их нарушений;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CB1">
        <w:rPr>
          <w:rFonts w:ascii="Times New Roman" w:eastAsia="Calibri" w:hAnsi="Times New Roman" w:cs="Times New Roman"/>
          <w:b/>
          <w:sz w:val="24"/>
          <w:szCs w:val="24"/>
        </w:rPr>
        <w:t>3. Формы участия граждан в обеспечении первичных мер пожарной безопасности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3.1. Граждане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, могут принимать участие в обеспечении первичных мер пожарной безопасности в следующих формах: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1) обсуждение проектов муниципальных правовых актов в области пожарной безопасности, разрабатываемых администрацией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администрации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Calibri" w:hAnsi="Times New Roman" w:cs="Times New Roman"/>
          <w:sz w:val="24"/>
          <w:szCs w:val="24"/>
        </w:rPr>
        <w:t>о фактах нарушения требований правил пожарной безопасности;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3) участие в деятельности добровольной пожарной охраны;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4) подготовка предложений по обеспечению пожарной безопасности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="005771E2" w:rsidRPr="00F04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5) получение информации по вопросам обеспечения первичных мер пожарной безопасности;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6) иметь в помещениях и строениях, находящихся в их собственности (пользовании), первичные средства тушения пожаров и противопожарный инвентарь, в соответствии с правилами пожарной безопасности и перечнем, утвержденным согласно приложению № 2.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7) осуществление общественного контроля за обеспечением пожарной безопасности;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8) при обнаружении пожаров, немедленно уведомлять о них пожарную охрану;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9) до прибытия пожарной охраны принимать посильные меры по спасению людей, имущества и тушению пожаров;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10) оказывать содействие пожарной охране при тушении пожаров;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11)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12) предоставлять в порядке, установленном законодательством Российской Федерации, возможность должностным лицам государственного пожарного надзора, 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13) оказание помощи органам местного самоуправления в проведении противопожарной пропаганды,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lastRenderedPageBreak/>
        <w:t>3.2. Участие граждан в деятельности добровольной пожарной охраны, осуществляется в соответствии с Положением о добровольной пожарной охране</w:t>
      </w:r>
      <w:r w:rsidR="00803B5E" w:rsidRPr="00F04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3.2.1. Участие в добровольной пожарной охране, является формой социально значимых работ.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3.2.2.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3.2.3. Подразделения добровольной пожарной охраны комплектуются добровольными пожарными.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3.2.4.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3.3. Отбор граждан осуществляют: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1) в добровольные пожарные сельских поселений - администрации сельских поселений, образованных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2) в добровольные пожарные муниципального образования - администрация муниципального образования, образованного в границах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>3) в добровольные пожарные объектового подразделения добровольной пожарной охраны - руководители организаций.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B1">
        <w:rPr>
          <w:rFonts w:ascii="Times New Roman" w:eastAsia="Calibri" w:hAnsi="Times New Roman" w:cs="Times New Roman"/>
          <w:sz w:val="24"/>
          <w:szCs w:val="24"/>
        </w:rPr>
        <w:t xml:space="preserve">3.4. Добровольным пожарным могут предоставляться социальные гарантии, устанавливаемые администрацией 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Pr="00F04CB1">
        <w:rPr>
          <w:rFonts w:ascii="Times New Roman" w:eastAsia="Calibri" w:hAnsi="Times New Roman" w:cs="Times New Roman"/>
          <w:sz w:val="24"/>
          <w:szCs w:val="24"/>
        </w:rPr>
        <w:t>и организациями.</w:t>
      </w:r>
    </w:p>
    <w:p w:rsidR="00431732" w:rsidRPr="00F04CB1" w:rsidRDefault="00431732" w:rsidP="00C76E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2" w:rsidRPr="00F04CB1" w:rsidRDefault="00431732" w:rsidP="00431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431732">
      <w:pPr>
        <w:tabs>
          <w:tab w:val="left" w:pos="39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Default="00911B79" w:rsidP="00911B79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Default="00C76EEA" w:rsidP="00911B79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Default="00C76EEA" w:rsidP="00911B79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Pr="00F04CB1" w:rsidRDefault="00C76EEA" w:rsidP="00911B79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C76EEA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2</w:t>
      </w:r>
    </w:p>
    <w:p w:rsidR="00911B79" w:rsidRPr="00F04CB1" w:rsidRDefault="00911B79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к  постановлению администрации</w:t>
      </w:r>
    </w:p>
    <w:p w:rsidR="00911B79" w:rsidRPr="00F04CB1" w:rsidRDefault="00C76EEA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911B79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22.</w:t>
      </w:r>
      <w:r w:rsidR="00911B79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</w:t>
      </w:r>
      <w:r w:rsidR="00911B79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15</w:t>
      </w:r>
    </w:p>
    <w:p w:rsidR="00911B79" w:rsidRPr="00F04CB1" w:rsidRDefault="00911B79" w:rsidP="00C76EEA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79" w:rsidRPr="00F04CB1" w:rsidRDefault="00911B79" w:rsidP="00911B79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91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911B79" w:rsidRPr="00F04CB1" w:rsidRDefault="00911B79" w:rsidP="0091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рекомендуемых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C76EEA" w:rsidRPr="00C76EEA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Подгородненского сельского поселения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911B79" w:rsidRPr="00F04CB1" w:rsidTr="00476570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</w:tr>
      <w:tr w:rsidR="00911B79" w:rsidRPr="00F04CB1" w:rsidTr="00476570">
        <w:trPr>
          <w:trHeight w:val="4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Защища-</w:t>
            </w: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емая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Средства пожаротушения и противопожарного инвентаря (штук)</w:t>
            </w:r>
          </w:p>
        </w:tc>
      </w:tr>
      <w:tr w:rsidR="00911B79" w:rsidRPr="00F04CB1" w:rsidTr="00476570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ящик</w:t>
            </w: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бочка</w:t>
            </w: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с водой</w:t>
            </w: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багор, топор, лопата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1, 1, (*)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1, 1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0, 1</w:t>
            </w:r>
          </w:p>
        </w:tc>
      </w:tr>
      <w:tr w:rsidR="00911B79" w:rsidRPr="00F04CB1" w:rsidTr="00476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04C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911B79" w:rsidRPr="00F04CB1" w:rsidTr="00476570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B79" w:rsidRPr="00F04CB1" w:rsidRDefault="00911B79" w:rsidP="00911B79">
            <w:pPr>
              <w:spacing w:after="0" w:line="252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1B79" w:rsidRPr="00F04CB1" w:rsidRDefault="00911B79" w:rsidP="0091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B79" w:rsidRPr="00F04CB1" w:rsidRDefault="00911B79" w:rsidP="00911B79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911B79" w:rsidRPr="00F04CB1" w:rsidRDefault="00911B79" w:rsidP="00911B79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(*) - устанавливается в период проживания (летнее время);</w:t>
      </w:r>
    </w:p>
    <w:p w:rsidR="00911B79" w:rsidRPr="00F04CB1" w:rsidRDefault="00911B79" w:rsidP="00911B79">
      <w:pPr>
        <w:spacing w:after="0" w:line="252" w:lineRule="atLeast"/>
        <w:ind w:firstLine="702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В жилых домах коридорного типа, устанавливается не менее двух огнетушителей на этаж;</w:t>
      </w:r>
    </w:p>
    <w:p w:rsidR="00911B79" w:rsidRPr="00F04CB1" w:rsidRDefault="00911B79" w:rsidP="00911B79">
      <w:pPr>
        <w:spacing w:after="0" w:line="252" w:lineRule="atLeast"/>
        <w:ind w:firstLine="702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11B79" w:rsidRPr="00F04CB1" w:rsidRDefault="00911B79" w:rsidP="00911B79">
      <w:pPr>
        <w:spacing w:after="0" w:line="252" w:lineRule="atLeast"/>
        <w:ind w:firstLine="702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11B79" w:rsidRPr="00F04CB1" w:rsidRDefault="00911B79" w:rsidP="00911B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Default="00911B79" w:rsidP="00911B7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Default="00C76EEA" w:rsidP="00911B7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Default="00C76EEA" w:rsidP="00911B7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EA" w:rsidRPr="00F04CB1" w:rsidRDefault="00C76EEA" w:rsidP="00911B7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1A" w:rsidRPr="00F04CB1" w:rsidRDefault="002E791A" w:rsidP="00C76EEA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3</w:t>
      </w:r>
    </w:p>
    <w:p w:rsidR="002E791A" w:rsidRPr="00F04CB1" w:rsidRDefault="002E791A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04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к  постановлению администрации</w:t>
      </w:r>
    </w:p>
    <w:p w:rsidR="002E791A" w:rsidRPr="00F04CB1" w:rsidRDefault="00C76EEA" w:rsidP="00C76EE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2E791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22.</w:t>
      </w:r>
      <w:r w:rsidR="002E791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</w:t>
      </w:r>
      <w:r w:rsidR="002E791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15</w:t>
      </w:r>
    </w:p>
    <w:p w:rsidR="002E791A" w:rsidRPr="00F04CB1" w:rsidRDefault="002E791A" w:rsidP="002E791A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F3" w:rsidRPr="00F04CB1" w:rsidRDefault="00A412F3" w:rsidP="002E791A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79" w:rsidRPr="00F04CB1" w:rsidRDefault="00911B79" w:rsidP="00A412F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F3" w:rsidRPr="00F04CB1" w:rsidRDefault="00A412F3" w:rsidP="00A412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4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</w:p>
    <w:p w:rsidR="00A412F3" w:rsidRPr="00F04CB1" w:rsidRDefault="00A412F3" w:rsidP="00A412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 значимых работ по обеспечению первичных мер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пожарной безопасности на территории </w:t>
      </w:r>
      <w:r w:rsidR="00C76EEA" w:rsidRPr="00C76EEA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Подгородненского сельского поселения</w:t>
      </w:r>
      <w:r w:rsidR="00C76EEA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C76EEA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патрулирования в границах </w:t>
      </w:r>
      <w:r w:rsidR="00123504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особого противопожарного режима, принятия мер по ликвидации возгораний.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Выполнение мероприятий, исключающих возможность переброса огня при лесных пожарах на здания и сооружения </w:t>
      </w:r>
      <w:r w:rsidR="00123504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123504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своевременной очистки территорий </w:t>
      </w:r>
      <w:r w:rsidR="00123504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Подгородненского сельского поселения</w:t>
      </w: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Очистка зимой от снега и льда источников наружного противопожарного водоснабжения.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Распространение среди населения </w:t>
      </w:r>
      <w:r w:rsidR="00123504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Подгородненского сельского поселения </w:t>
      </w:r>
      <w:r w:rsidR="00123504" w:rsidRPr="00F04CB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F04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агитационных, обучающих и предупреждающих материалов по вопросам пожарной безопасности.</w:t>
      </w:r>
    </w:p>
    <w:p w:rsidR="00A412F3" w:rsidRPr="00F04CB1" w:rsidRDefault="00A412F3" w:rsidP="00A412F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79" w:rsidRPr="00F04CB1" w:rsidRDefault="00911B79" w:rsidP="00A412F3">
      <w:pPr>
        <w:tabs>
          <w:tab w:val="left" w:pos="37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1B79" w:rsidRPr="00F04CB1" w:rsidSect="003B0A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A5" w:rsidRDefault="002375A5" w:rsidP="00400092">
      <w:pPr>
        <w:spacing w:after="0" w:line="240" w:lineRule="auto"/>
      </w:pPr>
      <w:r>
        <w:separator/>
      </w:r>
    </w:p>
  </w:endnote>
  <w:endnote w:type="continuationSeparator" w:id="1">
    <w:p w:rsidR="002375A5" w:rsidRDefault="002375A5" w:rsidP="0040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A5" w:rsidRDefault="002375A5" w:rsidP="00400092">
      <w:pPr>
        <w:spacing w:after="0" w:line="240" w:lineRule="auto"/>
      </w:pPr>
      <w:r>
        <w:separator/>
      </w:r>
    </w:p>
  </w:footnote>
  <w:footnote w:type="continuationSeparator" w:id="1">
    <w:p w:rsidR="002375A5" w:rsidRDefault="002375A5" w:rsidP="0040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2333A92"/>
    <w:multiLevelType w:val="hybridMultilevel"/>
    <w:tmpl w:val="684E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216CFE"/>
    <w:multiLevelType w:val="hybridMultilevel"/>
    <w:tmpl w:val="35FC7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6922B6"/>
    <w:multiLevelType w:val="hybridMultilevel"/>
    <w:tmpl w:val="6E646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AAC"/>
    <w:rsid w:val="00006610"/>
    <w:rsid w:val="000446AC"/>
    <w:rsid w:val="0005626A"/>
    <w:rsid w:val="000C7CB3"/>
    <w:rsid w:val="000E1542"/>
    <w:rsid w:val="00123504"/>
    <w:rsid w:val="00140FC6"/>
    <w:rsid w:val="0014739F"/>
    <w:rsid w:val="001B5201"/>
    <w:rsid w:val="001C4586"/>
    <w:rsid w:val="002375A5"/>
    <w:rsid w:val="0027758A"/>
    <w:rsid w:val="002A2913"/>
    <w:rsid w:val="002E444C"/>
    <w:rsid w:val="002E791A"/>
    <w:rsid w:val="00307937"/>
    <w:rsid w:val="00311EC2"/>
    <w:rsid w:val="00355C73"/>
    <w:rsid w:val="00376065"/>
    <w:rsid w:val="00377632"/>
    <w:rsid w:val="003B0242"/>
    <w:rsid w:val="003B0ACF"/>
    <w:rsid w:val="003C297C"/>
    <w:rsid w:val="003C2AE3"/>
    <w:rsid w:val="00400092"/>
    <w:rsid w:val="00431732"/>
    <w:rsid w:val="00432E7B"/>
    <w:rsid w:val="00434816"/>
    <w:rsid w:val="0045433F"/>
    <w:rsid w:val="00491599"/>
    <w:rsid w:val="00491E63"/>
    <w:rsid w:val="004B2C72"/>
    <w:rsid w:val="004D40C0"/>
    <w:rsid w:val="00514C19"/>
    <w:rsid w:val="00527011"/>
    <w:rsid w:val="005771E2"/>
    <w:rsid w:val="0059362D"/>
    <w:rsid w:val="005A065E"/>
    <w:rsid w:val="005F64D4"/>
    <w:rsid w:val="00600D57"/>
    <w:rsid w:val="00624790"/>
    <w:rsid w:val="0062769F"/>
    <w:rsid w:val="00745225"/>
    <w:rsid w:val="0075460A"/>
    <w:rsid w:val="007C1AAC"/>
    <w:rsid w:val="007E45AB"/>
    <w:rsid w:val="007F135C"/>
    <w:rsid w:val="00803B5E"/>
    <w:rsid w:val="00851AE4"/>
    <w:rsid w:val="00874728"/>
    <w:rsid w:val="008B5377"/>
    <w:rsid w:val="00911B79"/>
    <w:rsid w:val="009B26FF"/>
    <w:rsid w:val="009D0171"/>
    <w:rsid w:val="009D7EE6"/>
    <w:rsid w:val="00A358AC"/>
    <w:rsid w:val="00A412F3"/>
    <w:rsid w:val="00A461CE"/>
    <w:rsid w:val="00A73AA0"/>
    <w:rsid w:val="00A82986"/>
    <w:rsid w:val="00AB54B7"/>
    <w:rsid w:val="00AD74BF"/>
    <w:rsid w:val="00AF1540"/>
    <w:rsid w:val="00AF37A9"/>
    <w:rsid w:val="00B055AB"/>
    <w:rsid w:val="00B64676"/>
    <w:rsid w:val="00B87CAF"/>
    <w:rsid w:val="00C04E6F"/>
    <w:rsid w:val="00C3067F"/>
    <w:rsid w:val="00C64C9F"/>
    <w:rsid w:val="00C76EEA"/>
    <w:rsid w:val="00CC5798"/>
    <w:rsid w:val="00D07573"/>
    <w:rsid w:val="00D119CB"/>
    <w:rsid w:val="00D324E2"/>
    <w:rsid w:val="00D64CAF"/>
    <w:rsid w:val="00D74C62"/>
    <w:rsid w:val="00DB38B5"/>
    <w:rsid w:val="00DE361C"/>
    <w:rsid w:val="00E47991"/>
    <w:rsid w:val="00ED4FCA"/>
    <w:rsid w:val="00EF7DD9"/>
    <w:rsid w:val="00F02BAC"/>
    <w:rsid w:val="00F04CB1"/>
    <w:rsid w:val="00F37A3B"/>
    <w:rsid w:val="00F871AE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4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092"/>
  </w:style>
  <w:style w:type="paragraph" w:styleId="a6">
    <w:name w:val="footer"/>
    <w:basedOn w:val="a"/>
    <w:link w:val="a7"/>
    <w:uiPriority w:val="99"/>
    <w:unhideWhenUsed/>
    <w:rsid w:val="0040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092"/>
  </w:style>
  <w:style w:type="paragraph" w:styleId="a8">
    <w:name w:val="List Paragraph"/>
    <w:basedOn w:val="a"/>
    <w:uiPriority w:val="34"/>
    <w:qFormat/>
    <w:rsid w:val="003C2A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3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администрация</cp:lastModifiedBy>
  <cp:revision>73</cp:revision>
  <cp:lastPrinted>2022-03-22T07:40:00Z</cp:lastPrinted>
  <dcterms:created xsi:type="dcterms:W3CDTF">2022-02-09T07:25:00Z</dcterms:created>
  <dcterms:modified xsi:type="dcterms:W3CDTF">2022-03-22T07:43:00Z</dcterms:modified>
</cp:coreProperties>
</file>